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1D7A7E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D7A7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Минские каникулы 2026 8 дней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1D7A7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 ночей</w:t>
      </w:r>
    </w:p>
    <w:p w:rsidR="001D7A7E" w:rsidRDefault="001D7A7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7C15" w:rsidRPr="00097E03" w:rsidRDefault="00097E03" w:rsidP="00097E03">
      <w:pPr>
        <w:spacing w:after="0" w:line="240" w:lineRule="auto"/>
        <w:ind w:left="100"/>
        <w:jc w:val="right"/>
        <w:rPr>
          <w:rFonts w:ascii="Arial" w:hAnsi="Arial" w:cs="Arial"/>
          <w:b/>
          <w:sz w:val="24"/>
          <w:szCs w:val="24"/>
        </w:rPr>
      </w:pPr>
      <w:r w:rsidRPr="00097E03">
        <w:rPr>
          <w:rFonts w:ascii="Arial" w:hAnsi="Arial" w:cs="Arial"/>
          <w:b/>
          <w:sz w:val="24"/>
          <w:szCs w:val="24"/>
        </w:rPr>
        <w:t>Минск – Хатынь – Мир</w:t>
      </w:r>
      <w:r>
        <w:rPr>
          <w:rFonts w:ascii="Arial" w:hAnsi="Arial" w:cs="Arial"/>
          <w:b/>
          <w:sz w:val="24"/>
          <w:szCs w:val="24"/>
        </w:rPr>
        <w:t xml:space="preserve"> – Несвиж – Гродно*</w:t>
      </w:r>
      <w:r w:rsidRPr="00097E03">
        <w:rPr>
          <w:rFonts w:ascii="Arial" w:hAnsi="Arial" w:cs="Arial"/>
          <w:b/>
          <w:sz w:val="24"/>
          <w:szCs w:val="24"/>
        </w:rPr>
        <w:t xml:space="preserve"> – Дудутки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606B" w:rsidRPr="00972FA4">
        <w:rPr>
          <w:rFonts w:ascii="Arial" w:hAnsi="Arial" w:cs="Arial"/>
          <w:b/>
          <w:bCs/>
        </w:rPr>
        <w:t>–</w:t>
      </w:r>
      <w:r w:rsidR="00C8606B">
        <w:rPr>
          <w:rFonts w:ascii="Arial" w:hAnsi="Arial" w:cs="Arial"/>
          <w:b/>
          <w:bCs/>
        </w:rPr>
        <w:t xml:space="preserve"> </w:t>
      </w:r>
      <w:r w:rsidR="00CC28C3" w:rsidRPr="00972FA4">
        <w:rPr>
          <w:rFonts w:ascii="Arial" w:hAnsi="Arial" w:cs="Arial"/>
          <w:b/>
        </w:rPr>
        <w:t>Минск</w:t>
      </w:r>
      <w:r w:rsidR="00972FA4" w:rsidRPr="00972FA4">
        <w:rPr>
          <w:rFonts w:ascii="Arial" w:hAnsi="Arial" w:cs="Arial"/>
          <w:b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972FA4" w:rsidRPr="00113ADA" w:rsidRDefault="00972FA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C5359" w:rsidRPr="005C5359" w:rsidRDefault="005C5359" w:rsidP="0097408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C5359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ДВА варианта:</w:t>
            </w:r>
          </w:p>
          <w:p w:rsidR="00097E03" w:rsidRDefault="00097E03" w:rsidP="009740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1.1. </w:t>
            </w: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самостоятельное прибытие в Минск и заселение в гостиницу «Вояж 2*» с 14-00 </w:t>
            </w:r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(трансфер в гостиницу за </w:t>
            </w:r>
            <w:proofErr w:type="spellStart"/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</w:t>
            </w:r>
            <w:proofErr w:type="spellEnd"/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плату).</w:t>
            </w:r>
          </w:p>
          <w:p w:rsidR="005C5359" w:rsidRPr="00974088" w:rsidRDefault="005C5359" w:rsidP="00974088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97E03" w:rsidRPr="00974088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1.2. дополнительная оплата ж/д билетов на поезд «Ласточка» </w:t>
            </w:r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(тариф указан в </w:t>
            </w:r>
            <w:proofErr w:type="spellStart"/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</w:t>
            </w:r>
            <w:proofErr w:type="spellEnd"/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информации)</w:t>
            </w: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 далее 16.00 –</w:t>
            </w:r>
            <w:r w:rsidRPr="00974088">
              <w:rPr>
                <w:rFonts w:ascii="Arial" w:hAnsi="Arial" w:cs="Arial"/>
                <w:bCs/>
                <w:color w:val="272727"/>
                <w:sz w:val="18"/>
                <w:szCs w:val="18"/>
              </w:rPr>
              <w:t xml:space="preserve">отправление поездом 721М «Москва – Минск» (“Ласточка”) из Москвы </w:t>
            </w:r>
          </w:p>
          <w:p w:rsidR="00097E03" w:rsidRPr="00974088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13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22.59 – прибытие в Минск на ж/д-вокзал. </w:t>
            </w:r>
            <w:r w:rsidRPr="00974088">
              <w:rPr>
                <w:rFonts w:ascii="Arial" w:hAnsi="Arial" w:cs="Arial"/>
                <w:color w:val="000000"/>
                <w:sz w:val="18"/>
                <w:szCs w:val="18"/>
              </w:rPr>
              <w:t xml:space="preserve">Туристов у 3-го вагона поезда встречает гид-сопровождающий с табличкой «Минские каникулы». Размещение в автобусе, знакомство с группой, вступительная информация о Республике Беларусь. </w:t>
            </w:r>
          </w:p>
          <w:p w:rsidR="00097E03" w:rsidRPr="00974088" w:rsidRDefault="00097E03" w:rsidP="00974088">
            <w:pPr>
              <w:spacing w:before="19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23.30 – приезд в отель</w:t>
            </w:r>
            <w:r w:rsidRPr="00974088">
              <w:rPr>
                <w:rFonts w:ascii="Arial" w:hAnsi="Arial" w:cs="Arial"/>
                <w:b/>
                <w:color w:val="272727"/>
                <w:sz w:val="18"/>
                <w:szCs w:val="18"/>
              </w:rPr>
              <w:t xml:space="preserve"> 2*+ «Вояж», заселение.</w:t>
            </w:r>
          </w:p>
          <w:p w:rsidR="00F535F3" w:rsidRPr="00F535F3" w:rsidRDefault="00F535F3" w:rsidP="00097E03">
            <w:pPr>
              <w:spacing w:after="0" w:line="240" w:lineRule="auto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  <w:tr w:rsidR="00097E03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7E03" w:rsidRPr="00113ADA" w:rsidRDefault="00097E03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spacing w:after="0" w:line="240" w:lineRule="auto"/>
              <w:ind w:right="138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7.00 – 10.00 – завтрак в отеле. (10.30 – подача автобуса).</w:t>
            </w:r>
          </w:p>
          <w:p w:rsidR="00974088" w:rsidRPr="00974088" w:rsidRDefault="00974088" w:rsidP="00974088">
            <w:pPr>
              <w:spacing w:after="0" w:line="240" w:lineRule="auto"/>
              <w:ind w:right="13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Pr="00974088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11.00 – обзорная автобусно-пешеходная экскурсия «Минск – столица Республики Беларусь»</w:t>
            </w:r>
            <w:r w:rsidRPr="00974088">
              <w:rPr>
                <w:rFonts w:ascii="Arial" w:hAnsi="Arial" w:cs="Arial"/>
                <w:color w:val="000000"/>
                <w:sz w:val="18"/>
                <w:szCs w:val="18"/>
              </w:rPr>
              <w:t xml:space="preserve">, во время которой гости увидят основные достопримечательности города от средних веков до наших дней: Площадь Независимости, старый город и ратушная площадь, православные и католические храмы, национальная библиотека, спортивные арены, проспекты, площади и обелиски белорусской столицы. Минск – уютный город, где отдыхает душа; удивительно гармоничен и светел, сочетая традиции и современность.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Возвращение в гостиницу. Свободное время.</w:t>
            </w:r>
          </w:p>
          <w:p w:rsidR="00097E03" w:rsidRPr="00F535F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E03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7E03" w:rsidRPr="00113ADA" w:rsidRDefault="00097E03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spacing w:after="0" w:line="240" w:lineRule="auto"/>
              <w:ind w:right="138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7.00 – 9.00 – завтрак в отеле. (9.30 – подача автобуса).</w:t>
            </w:r>
          </w:p>
          <w:p w:rsidR="00974088" w:rsidRPr="00974088" w:rsidRDefault="00974088" w:rsidP="00974088">
            <w:pPr>
              <w:spacing w:after="0" w:line="240" w:lineRule="auto"/>
              <w:ind w:right="13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38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10.00 – экскурсия по Музею истории Великой Отечественной войны</w:t>
            </w:r>
            <w:r w:rsidRPr="00974088">
              <w:rPr>
                <w:rFonts w:ascii="Arial" w:hAnsi="Arial" w:cs="Arial"/>
                <w:sz w:val="18"/>
                <w:szCs w:val="18"/>
              </w:rPr>
              <w:t>. Это один из самых современных и посещаемых музеев страны, сокровищница памяти и знаний о Трагедии и Подвиге народа в годы войны. Уникальные артефакты вместе с интерактивными реконструкциями и моделями максимально погружают посетителя в историческую среду.</w:t>
            </w:r>
          </w:p>
          <w:p w:rsidR="00974088" w:rsidRPr="00974088" w:rsidRDefault="00974088" w:rsidP="00974088">
            <w:pPr>
              <w:spacing w:after="0" w:line="240" w:lineRule="auto"/>
              <w:ind w:right="138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17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13.00 – экскурсия по Мемориальному комплексу «Хатынь», </w:t>
            </w:r>
            <w:r w:rsidRPr="00974088">
              <w:rPr>
                <w:rFonts w:ascii="Arial" w:hAnsi="Arial" w:cs="Arial"/>
                <w:sz w:val="18"/>
                <w:szCs w:val="18"/>
              </w:rPr>
              <w:t>который был возведен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4088">
              <w:rPr>
                <w:rFonts w:ascii="Arial" w:hAnsi="Arial" w:cs="Arial"/>
                <w:sz w:val="18"/>
                <w:szCs w:val="18"/>
              </w:rPr>
              <w:t>на месте одноименной деревни, сожженной фашистскими оккупантами в 1943 году.</w:t>
            </w:r>
          </w:p>
          <w:p w:rsidR="00974088" w:rsidRPr="00974088" w:rsidRDefault="00974088" w:rsidP="00974088">
            <w:pPr>
              <w:spacing w:after="0" w:line="240" w:lineRule="auto"/>
              <w:ind w:right="11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ind w:right="117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15.30 – возвращение в Минск. Свободное время.</w:t>
            </w:r>
          </w:p>
          <w:p w:rsidR="00097E03" w:rsidRPr="00F535F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E03" w:rsidRPr="00113ADA" w:rsidTr="00974088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7E03" w:rsidRPr="00113ADA" w:rsidRDefault="00097E03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7.00 – 8.50 – завтрак в отеле. (08.50 – подача автобуса).</w:t>
            </w:r>
          </w:p>
          <w:p w:rsidR="00974088" w:rsidRPr="00974088" w:rsidRDefault="00974088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97E03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9.00 – экскурсионная поездка «Мир – Несвиж», </w:t>
            </w:r>
            <w:r w:rsidRPr="00974088">
              <w:rPr>
                <w:rFonts w:ascii="Arial" w:hAnsi="Arial" w:cs="Arial"/>
                <w:color w:val="000000"/>
                <w:sz w:val="18"/>
                <w:szCs w:val="18"/>
              </w:rPr>
              <w:t>во время которой вы увидите памятники всемирного наследия ЮНЕСКО: величественный Мирский замок и блистательный дворцово-парковый комплекс в Несвиже. Вам предстоит погрузиться в атмосферу средневековой земли наших предков. Переезд (~90 км) в Мир. Вы сможете оценить мощь Мирского замка, прикоснуться к его древним стенам и почувствовать дух минувших эпох.</w:t>
            </w:r>
          </w:p>
          <w:p w:rsidR="00974088" w:rsidRPr="00974088" w:rsidRDefault="00974088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17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Переезд в Несвиж (~30 км).</w:t>
            </w:r>
          </w:p>
          <w:p w:rsidR="00974088" w:rsidRPr="00974088" w:rsidRDefault="00974088" w:rsidP="00974088">
            <w:pPr>
              <w:spacing w:after="0" w:line="240" w:lineRule="auto"/>
              <w:ind w:right="11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Default="00097E03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12.30 – 13.30 – обед </w:t>
            </w:r>
            <w:r w:rsidRPr="00974088">
              <w:rPr>
                <w:rFonts w:ascii="Arial" w:hAnsi="Arial" w:cs="Arial"/>
                <w:color w:val="000000"/>
                <w:sz w:val="18"/>
                <w:szCs w:val="18"/>
              </w:rPr>
              <w:t>(доп. плата).</w:t>
            </w:r>
          </w:p>
          <w:p w:rsidR="00974088" w:rsidRPr="00974088" w:rsidRDefault="00974088" w:rsidP="0097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3" w:hanging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17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14.30 – экскурсия по </w:t>
            </w:r>
            <w:proofErr w:type="spellStart"/>
            <w:r w:rsidRPr="00974088">
              <w:rPr>
                <w:rFonts w:ascii="Arial" w:hAnsi="Arial" w:cs="Arial"/>
                <w:b/>
                <w:sz w:val="18"/>
                <w:szCs w:val="18"/>
              </w:rPr>
              <w:t>Несвижскому</w:t>
            </w:r>
            <w:proofErr w:type="spellEnd"/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 замку</w:t>
            </w:r>
            <w:r w:rsidRPr="00974088">
              <w:rPr>
                <w:rFonts w:ascii="Arial" w:hAnsi="Arial" w:cs="Arial"/>
                <w:sz w:val="18"/>
                <w:szCs w:val="18"/>
              </w:rPr>
              <w:t>,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третья по величине в Европе.</w:t>
            </w:r>
          </w:p>
          <w:p w:rsidR="00974088" w:rsidRPr="00974088" w:rsidRDefault="00974088" w:rsidP="00974088">
            <w:pPr>
              <w:spacing w:after="0" w:line="240" w:lineRule="auto"/>
              <w:ind w:right="11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Default="00097E03" w:rsidP="00097E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18.00 – возвращение в Минск. Свободное время.</w:t>
            </w:r>
          </w:p>
          <w:p w:rsidR="00974088" w:rsidRPr="00974088" w:rsidRDefault="00974088" w:rsidP="00097E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7E03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7E03" w:rsidRPr="00113ADA" w:rsidRDefault="00097E03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74088" w:rsidRDefault="00097E03" w:rsidP="0097408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7.00 – 09.00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отеле. (10.30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подача автобуса)</w:t>
            </w:r>
            <w:r w:rsidRPr="0097408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97E03" w:rsidRPr="00974088" w:rsidRDefault="00097E03" w:rsidP="0097408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11.00 – 12.30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Национальному художественному музею Беларуси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одному из самых известных и посещаемых объектов Минска и всей республики. Величественное здание с античным фасадом и колоннадой хранит в себе богатейшую коллекцию живописи, графики, икон, скульптуры, ювелирного и прикладного искусства. </w:t>
            </w:r>
          </w:p>
          <w:p w:rsidR="00974088" w:rsidRPr="00974088" w:rsidRDefault="00974088" w:rsidP="0097408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13.00 – трансфер в подземный торговый центр «СТОЛИЦА», </w:t>
            </w:r>
            <w:r w:rsidRPr="00974088">
              <w:rPr>
                <w:rFonts w:ascii="Arial" w:hAnsi="Arial" w:cs="Arial"/>
                <w:sz w:val="18"/>
                <w:szCs w:val="18"/>
              </w:rPr>
              <w:t>являющийся крупнейшим торговым центром, специализирующимся на реализации товаров, произведенных лучшими белорусскими предприятиями («БЕЛВЕСТ», «МАРКО», «МИЛАВИЦА», «ЭЛЕМА», «СПАРТАК», «КРИСТАЛ» и многие другие).</w:t>
            </w:r>
          </w:p>
          <w:p w:rsidR="00974088" w:rsidRPr="00974088" w:rsidRDefault="00974088" w:rsidP="0097408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Для тех, кто не посещает ТЦ «Столица» </w:t>
            </w:r>
            <w:r w:rsidRPr="00974088">
              <w:rPr>
                <w:rFonts w:ascii="Arial" w:hAnsi="Arial" w:cs="Arial"/>
                <w:sz w:val="18"/>
                <w:szCs w:val="18"/>
              </w:rPr>
              <w:t>–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 возвращение в гостиницу. Свободное время.</w:t>
            </w:r>
          </w:p>
          <w:p w:rsidR="00097E03" w:rsidRPr="00F535F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E03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7E03" w:rsidRPr="00113ADA" w:rsidRDefault="00097E03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7.00 – 09.00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отеле.   </w:t>
            </w:r>
          </w:p>
          <w:p w:rsidR="00974088" w:rsidRPr="00974088" w:rsidRDefault="00974088" w:rsidP="00974088">
            <w:pPr>
              <w:spacing w:after="0" w:line="240" w:lineRule="auto"/>
              <w:ind w:right="13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088" w:rsidRDefault="00097E03" w:rsidP="00974088">
            <w:pPr>
              <w:spacing w:after="0" w:line="240" w:lineRule="auto"/>
              <w:ind w:right="85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Свободный день.</w:t>
            </w:r>
          </w:p>
          <w:p w:rsidR="00097E03" w:rsidRPr="00974088" w:rsidRDefault="00097E03" w:rsidP="00974088">
            <w:pPr>
              <w:spacing w:after="0" w:line="240" w:lineRule="auto"/>
              <w:ind w:right="85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br/>
              <w:t>*Для желающих – дополнительная экскурсионная поездка «Королевский город Гродно».</w:t>
            </w:r>
          </w:p>
          <w:p w:rsidR="00097E03" w:rsidRPr="00974088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color w:val="1F2023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>08.00 – выезд в Гродно (250 км от Минска).</w:t>
            </w:r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 xml:space="preserve">  Гродно </w:t>
            </w: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>–</w:t>
            </w:r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 xml:space="preserve"> один из самых старых и красивых городов Беларуси, который по праву называют городом-музеем. В ходе экскурсии туристам предлагается посетить главные историко-культурные объекты Гродно, познакомиться со Старым и Новым замками, в которых находились резиденции великих князей литовских и королей Речи </w:t>
            </w:r>
            <w:proofErr w:type="spellStart"/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>Посполитой</w:t>
            </w:r>
            <w:proofErr w:type="spellEnd"/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 xml:space="preserve">. </w:t>
            </w:r>
          </w:p>
          <w:p w:rsidR="00097E03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color w:val="1F2023"/>
                <w:sz w:val="18"/>
                <w:szCs w:val="18"/>
              </w:rPr>
            </w:pPr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 xml:space="preserve">В Гродно сохранилось множество памятников старины, костелов и церквей: Фарный костел – уникальный памятник барокко (н.18 в.), </w:t>
            </w:r>
            <w:proofErr w:type="spellStart"/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>Коложская</w:t>
            </w:r>
            <w:proofErr w:type="spellEnd"/>
            <w:r w:rsidRPr="00974088">
              <w:rPr>
                <w:rFonts w:ascii="Arial" w:hAnsi="Arial" w:cs="Arial"/>
                <w:color w:val="1F2023"/>
                <w:sz w:val="18"/>
                <w:szCs w:val="18"/>
              </w:rPr>
              <w:t xml:space="preserve"> Борисоглебская церковь, самая старая в Беларуси, памятник гродненской архитектурной школы 12 века и другие культовые сооружения. </w:t>
            </w:r>
          </w:p>
          <w:p w:rsidR="00974088" w:rsidRPr="00974088" w:rsidRDefault="00974088" w:rsidP="00974088">
            <w:pPr>
              <w:spacing w:after="0" w:line="240" w:lineRule="auto"/>
              <w:ind w:right="168"/>
              <w:rPr>
                <w:rFonts w:ascii="Arial" w:hAnsi="Arial" w:cs="Arial"/>
                <w:color w:val="1F2023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>13.30 – обед.</w:t>
            </w:r>
          </w:p>
          <w:p w:rsidR="00974088" w:rsidRPr="00974088" w:rsidRDefault="00974088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 xml:space="preserve">15.00 – посещение органного концерта в Лютеранской кирхе или посещение Старого Замка по входным билетам. Свободное время. </w:t>
            </w:r>
          </w:p>
          <w:p w:rsidR="00974088" w:rsidRPr="00974088" w:rsidRDefault="00974088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>18.00 – выезд в Минск.</w:t>
            </w:r>
          </w:p>
          <w:p w:rsidR="00974088" w:rsidRPr="00974088" w:rsidRDefault="00974088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color w:val="1F2023"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ind w:right="168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1F2023"/>
                <w:sz w:val="18"/>
                <w:szCs w:val="18"/>
              </w:rPr>
              <w:t>21.00 – прибытие в Минск.</w:t>
            </w:r>
          </w:p>
          <w:p w:rsidR="00097E03" w:rsidRPr="00F535F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097E03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972FA4" w:rsidRDefault="00972FA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spacing w:after="0" w:line="240" w:lineRule="auto"/>
              <w:ind w:right="510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7.00 – 8.00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отеле. (08.30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подача автобуса)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74088" w:rsidRPr="00974088" w:rsidRDefault="00974088" w:rsidP="00974088">
            <w:pPr>
              <w:spacing w:after="0" w:line="240" w:lineRule="auto"/>
              <w:ind w:right="510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ind w:right="85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09.00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экскурсионная поездка в музей старинных белорусских ремесел и технологий «Дудутки»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(~40 км) – знаменитый белорусский </w:t>
            </w:r>
            <w:proofErr w:type="spellStart"/>
            <w:r w:rsidRPr="00974088">
              <w:rPr>
                <w:rFonts w:ascii="Arial" w:hAnsi="Arial" w:cs="Arial"/>
                <w:sz w:val="18"/>
                <w:szCs w:val="18"/>
              </w:rPr>
              <w:t>скансен</w:t>
            </w:r>
            <w:proofErr w:type="spellEnd"/>
            <w:r w:rsidRPr="00974088">
              <w:rPr>
                <w:rFonts w:ascii="Arial" w:hAnsi="Arial" w:cs="Arial"/>
                <w:sz w:val="18"/>
                <w:szCs w:val="18"/>
              </w:rPr>
              <w:t>. Здесь вы сможете познакомиться не только с народными промыслами, но и стать их участниками, а также продегустировать созданные там же национальные продукты.</w:t>
            </w:r>
          </w:p>
          <w:p w:rsidR="00974088" w:rsidRPr="00974088" w:rsidRDefault="00974088" w:rsidP="00974088">
            <w:pPr>
              <w:spacing w:after="0" w:line="240" w:lineRule="auto"/>
              <w:ind w:right="85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974088">
            <w:pPr>
              <w:spacing w:after="0" w:line="240" w:lineRule="auto"/>
              <w:rPr>
                <w:b/>
              </w:rPr>
            </w:pPr>
            <w:bookmarkStart w:id="0" w:name="_heading=h.uc2nkrixt5hu" w:colFirst="0" w:colLast="0"/>
            <w:bookmarkEnd w:id="0"/>
            <w:r w:rsidRPr="00974088">
              <w:rPr>
                <w:rFonts w:ascii="Arial" w:hAnsi="Arial" w:cs="Arial"/>
                <w:b/>
                <w:sz w:val="18"/>
                <w:szCs w:val="18"/>
              </w:rPr>
              <w:t xml:space="preserve">14.30 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возвращение в Минск. Свободное время.</w:t>
            </w:r>
          </w:p>
          <w:p w:rsidR="00F535F3" w:rsidRPr="00F535F3" w:rsidRDefault="00F535F3" w:rsidP="00097E0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2B70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097E03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02B7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972FA4" w:rsidRDefault="00972FA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97E03" w:rsidRDefault="00097E03" w:rsidP="009740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Выселение из отеля до 12-00 </w:t>
            </w:r>
            <w:r w:rsidRPr="00974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 тех, кто уезжает самостоятельно.</w:t>
            </w:r>
          </w:p>
          <w:p w:rsidR="00974088" w:rsidRPr="00974088" w:rsidRDefault="00974088" w:rsidP="009740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Для тех, кто дополнительно оплачивал билеты на поезд «Ласточка»:</w:t>
            </w: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05.00 – подача автобуса, трансфер на ж/д-вокзал.</w:t>
            </w: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06.20 – отправление поездом 722Б «Минск – Москва» («Ласточка»). </w:t>
            </w:r>
          </w:p>
          <w:p w:rsidR="00DD4F97" w:rsidRPr="00DD4F97" w:rsidRDefault="00DD4F97" w:rsidP="00097E0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DF7C15" w:rsidRDefault="003D457C" w:rsidP="00972FA4">
            <w:pPr>
              <w:suppressAutoHyphens/>
              <w:spacing w:after="0" w:line="21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трансфер с ж/д-вокзала до отеля и обратно (для тех, кто купил тур с билетами)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встреча сопровождающим на ж/д-вокзале (для тех, кто купил тур с билетами)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услуги гида-сопровождающего по программе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 xml:space="preserve">проживание 7 ночей в отеле 2*+ «Вояж» с континентальными завтраками 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обзорная экскурсия по Минску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экскурсия в Музей истории Великой Отечественной войны с входными билетами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экскурсия в мемориальный комплекс Хатынь с входными билетами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поездка в замковые комплексы Мира (экскурсия с внешним осмотром Мирского замка) и Несвижа (экскурсия с входными билетами)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экскурсия в Национальный художественный музей с входными билетами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 xml:space="preserve">экскурсия в комплекс «Дудутки» с дегустацией (с входными билетами) </w:t>
            </w:r>
          </w:p>
          <w:p w:rsidR="00972FA4" w:rsidRPr="00052FDF" w:rsidRDefault="00972FA4" w:rsidP="00972FA4">
            <w:pPr>
              <w:suppressAutoHyphens/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972F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972F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77F8C" w:rsidRPr="00795DED" w:rsidRDefault="00D77F8C" w:rsidP="00D77F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097E03" w:rsidRPr="00097E03" w:rsidRDefault="00097E03" w:rsidP="00097E03">
            <w:pPr>
              <w:pStyle w:val="1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30 % в течении 3-х дней;</w:t>
            </w:r>
          </w:p>
          <w:p w:rsidR="00097E03" w:rsidRPr="00097E03" w:rsidRDefault="00097E03" w:rsidP="00097E03">
            <w:pPr>
              <w:pStyle w:val="1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 xml:space="preserve">100% за 14 дней до заезда в обычный период </w:t>
            </w:r>
          </w:p>
          <w:p w:rsidR="00097E03" w:rsidRPr="00097E03" w:rsidRDefault="00097E03" w:rsidP="00097E03">
            <w:pPr>
              <w:pStyle w:val="1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и 100% за месяц до заезда в праздничные даты заезда.</w:t>
            </w:r>
          </w:p>
          <w:p w:rsidR="00D77F8C" w:rsidRPr="00795DED" w:rsidRDefault="00D77F8C" w:rsidP="00D77F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77F8C" w:rsidRPr="00795DED" w:rsidRDefault="00D77F8C" w:rsidP="00D77F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097E03" w:rsidRPr="00097E03" w:rsidRDefault="00097E03" w:rsidP="00097E0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:rsidR="00097E03" w:rsidRPr="00097E03" w:rsidRDefault="00097E03" w:rsidP="00097E0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средств;</w:t>
            </w:r>
          </w:p>
          <w:p w:rsidR="00097E03" w:rsidRPr="00097E03" w:rsidRDefault="00097E03" w:rsidP="00097E0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lastRenderedPageBreak/>
              <w:t>Менее, чем за 3 календарных дня до начала тура, денежные средства возвращаются с удержанием 10% от стоимости тура, если билеты на поезд приобретались Исполнителем, то денежные средства за билеты не возвращаются.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7E03" w:rsidRPr="00097E03" w:rsidRDefault="00097E03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t>В СТОИМОСТЬ НЕ ВХОДИТ: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Питание (обеды и ужины) – около 700 RUB за 1 питание за человека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Экскурсионная поездка «Королевский город Гродно» - 6000 RUB с человека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Трансфер Ж/Д – Отель / Отель – Ж/Д (для тех, кто прибывает самостоятельно) – 1600 RUB в одну сторону за машину (1800 RUB в праздничные дни)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Трансфер А/П – Отель / Отель – А/П (для тех, кто прибывает самостоятельно) - 3800 RUB в одну сторону за машину (4300 RUB в праздничные дни)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bCs/>
                <w:sz w:val="18"/>
                <w:szCs w:val="18"/>
              </w:rPr>
              <w:t>Ж/д билеты в обе стороны – 9000 RUB с человека</w:t>
            </w:r>
          </w:p>
          <w:p w:rsidR="005C5359" w:rsidRPr="00097E03" w:rsidRDefault="005C5359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7E03" w:rsidRPr="00097E03" w:rsidRDefault="00097E03" w:rsidP="00097E0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97E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Ребенок на основном месте с родителями (до 7 лет включительно) - при размещении 2-х взрослых в номере – 24900 </w:t>
            </w:r>
            <w:r w:rsidRPr="00097E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RUB </w:t>
            </w:r>
            <w:r w:rsidRPr="00097E0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(27900 RUB в праздники </w:t>
            </w:r>
            <w:r w:rsidRPr="00097E03">
              <w:rPr>
                <w:rFonts w:ascii="Arial" w:eastAsia="Arial" w:hAnsi="Arial" w:cs="Arial"/>
                <w:sz w:val="18"/>
                <w:szCs w:val="18"/>
              </w:rPr>
              <w:t xml:space="preserve">на заезд </w:t>
            </w:r>
            <w:r w:rsidRPr="00097E03">
              <w:rPr>
                <w:rFonts w:ascii="Arial" w:eastAsia="Arial" w:hAnsi="Arial" w:cs="Arial"/>
                <w:color w:val="EE0000"/>
                <w:sz w:val="18"/>
                <w:szCs w:val="18"/>
              </w:rPr>
              <w:t>04.05.2026-11.05.2026</w:t>
            </w:r>
            <w:r w:rsidRPr="00097E0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)</w:t>
            </w:r>
          </w:p>
          <w:p w:rsidR="00097E03" w:rsidRPr="00097E03" w:rsidRDefault="00097E03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7E03" w:rsidRPr="00097E03" w:rsidRDefault="00097E03" w:rsidP="00097E0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97E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Ребенок на доп. месте - до 13 лет включительно – 30900 </w:t>
            </w:r>
            <w:r w:rsidRPr="00097E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RUB </w:t>
            </w:r>
            <w:r w:rsidRPr="00097E0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(33900 RUB в праздники на </w:t>
            </w:r>
            <w:r w:rsidRPr="00097E03">
              <w:rPr>
                <w:rFonts w:ascii="Arial" w:eastAsia="Arial" w:hAnsi="Arial" w:cs="Arial"/>
                <w:color w:val="EE0000"/>
                <w:sz w:val="18"/>
                <w:szCs w:val="18"/>
              </w:rPr>
              <w:t>заезд 04.05.2026-11.05.2026</w:t>
            </w:r>
            <w:r w:rsidRPr="00097E0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)</w:t>
            </w:r>
          </w:p>
          <w:p w:rsidR="00097E03" w:rsidRPr="00097E03" w:rsidRDefault="00097E03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7E03" w:rsidRDefault="00097E03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t>ДОПОЛНИТЕЛЬНЫЕ услуги</w:t>
            </w:r>
            <w:r w:rsidRPr="00097E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088">
              <w:rPr>
                <w:rFonts w:ascii="Arial" w:hAnsi="Arial" w:cs="Arial"/>
                <w:b/>
                <w:sz w:val="18"/>
                <w:szCs w:val="18"/>
              </w:rPr>
              <w:t>заказываются при бронировании и добавляются к стоимости основной путевки.</w:t>
            </w:r>
          </w:p>
          <w:p w:rsidR="00097E03" w:rsidRPr="00097E03" w:rsidRDefault="00097E03" w:rsidP="00097E0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7E03" w:rsidRPr="00974088" w:rsidRDefault="00097E03" w:rsidP="0009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5E79">
              <w:rPr>
                <w:rFonts w:ascii="Arial" w:hAnsi="Arial" w:cs="Arial"/>
                <w:b/>
                <w:sz w:val="18"/>
                <w:szCs w:val="18"/>
              </w:rPr>
              <w:t xml:space="preserve">Проживание в туре предусмотрено </w:t>
            </w:r>
            <w:r w:rsidR="00974088" w:rsidRPr="003B5E7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 комфортном отеле 2*+ «Вояж»</w:t>
            </w:r>
            <w:r w:rsidR="00974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74088" w:rsidRPr="00974088">
              <w:rPr>
                <w:rFonts w:ascii="Arial" w:hAnsi="Arial" w:cs="Arial"/>
                <w:sz w:val="18"/>
                <w:szCs w:val="18"/>
              </w:rPr>
              <w:t>–</w:t>
            </w:r>
            <w:r w:rsidRPr="00974088">
              <w:rPr>
                <w:rFonts w:ascii="Arial" w:hAnsi="Arial" w:cs="Arial"/>
                <w:sz w:val="18"/>
                <w:szCs w:val="18"/>
              </w:rPr>
              <w:t xml:space="preserve"> прекрасном варианте для комфортабельного размещения, который сочетает в себе домашний уют, тишину и хорошее качество обслуживания.</w:t>
            </w:r>
          </w:p>
          <w:p w:rsidR="00097E03" w:rsidRPr="00974088" w:rsidRDefault="00097E03" w:rsidP="0009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В каждом номере есть балкон, санузел (душ, туалет</w:t>
            </w:r>
            <w:r w:rsidRPr="00974088">
              <w:rPr>
                <w:rFonts w:ascii="Arial" w:eastAsia="Playfair Display" w:hAnsi="Arial" w:cs="Arial"/>
                <w:sz w:val="18"/>
                <w:szCs w:val="18"/>
              </w:rPr>
              <w:t>)</w:t>
            </w:r>
            <w:r w:rsidRPr="00974088">
              <w:rPr>
                <w:rFonts w:ascii="Arial" w:hAnsi="Arial" w:cs="Arial"/>
                <w:sz w:val="18"/>
                <w:szCs w:val="18"/>
              </w:rPr>
              <w:t>, телевизор с плоским экраном, мини-холодильник, WI-FI. На каждом этаже расположены кулеры с горячей и холодной водой, также в номерном фонде отеля есть посуда. Расположенные в соседнем здании спортивный комплекс с бассейном, саунами и тренажерным залом поможет поддержать форму и поднять тонус (ориентировочная стоимость разового посещения бассейна ~ 400 RUB).</w:t>
            </w:r>
          </w:p>
          <w:p w:rsidR="00097E03" w:rsidRPr="00097E03" w:rsidRDefault="00097E03" w:rsidP="00097E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Pr="00097E03" w:rsidRDefault="00097E03" w:rsidP="00097E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7E03">
              <w:rPr>
                <w:rFonts w:ascii="Arial" w:hAnsi="Arial" w:cs="Arial"/>
                <w:b/>
                <w:sz w:val="18"/>
                <w:szCs w:val="18"/>
              </w:rPr>
              <w:t>БАССЕЙН</w:t>
            </w:r>
          </w:p>
          <w:p w:rsidR="00097E03" w:rsidRPr="00097E0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Время посещений с 07.00 до 22.00 часов, без предварительной запис</w:t>
            </w:r>
            <w:bookmarkStart w:id="1" w:name="_GoBack"/>
            <w:bookmarkEnd w:id="1"/>
            <w:r w:rsidRPr="00097E03">
              <w:rPr>
                <w:rFonts w:ascii="Arial" w:hAnsi="Arial" w:cs="Arial"/>
                <w:sz w:val="18"/>
                <w:szCs w:val="18"/>
              </w:rPr>
              <w:t>и и справки.</w:t>
            </w:r>
          </w:p>
          <w:p w:rsidR="00097E03" w:rsidRPr="00097E03" w:rsidRDefault="00097E03" w:rsidP="00097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 xml:space="preserve">Наименьшая загрузка бассейна: 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 xml:space="preserve">в будние дни с 7.00 до 8.00 часов утра, с 12.00 до 13.00 часов, с 21.00 до 22.00 часов, </w:t>
            </w:r>
          </w:p>
          <w:p w:rsidR="00097E03" w:rsidRPr="00097E03" w:rsidRDefault="00097E03" w:rsidP="00097E0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97E03">
              <w:rPr>
                <w:rFonts w:ascii="Arial" w:hAnsi="Arial" w:cs="Arial"/>
                <w:sz w:val="18"/>
                <w:szCs w:val="18"/>
              </w:rPr>
              <w:t>в воскресенье с 7.00 до 10.00 утра.</w:t>
            </w: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Для посещения бассейна необходимо иметь:</w:t>
            </w:r>
          </w:p>
          <w:p w:rsidR="00097E03" w:rsidRPr="00974088" w:rsidRDefault="00097E03" w:rsidP="0097408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купальник (плавки);</w:t>
            </w:r>
          </w:p>
          <w:p w:rsidR="00097E03" w:rsidRPr="00974088" w:rsidRDefault="00097E03" w:rsidP="0097408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тапки и шапочку (обязательно);</w:t>
            </w:r>
          </w:p>
          <w:p w:rsidR="00097E03" w:rsidRPr="00974088" w:rsidRDefault="00097E03" w:rsidP="0097408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банные принадлежности.</w:t>
            </w: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4088">
              <w:rPr>
                <w:rFonts w:ascii="Arial" w:hAnsi="Arial" w:cs="Arial"/>
                <w:sz w:val="18"/>
                <w:szCs w:val="18"/>
              </w:rPr>
              <w:t>Посещение бассейна оплачивается в кассе физкультурно-оздоровительного центра.</w:t>
            </w: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E03" w:rsidRPr="00974088" w:rsidRDefault="00097E03" w:rsidP="009740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4088">
              <w:rPr>
                <w:rFonts w:ascii="Arial" w:hAnsi="Arial" w:cs="Arial"/>
                <w:b/>
                <w:sz w:val="18"/>
                <w:szCs w:val="18"/>
              </w:rPr>
              <w:t>Допускаются изменения порядка мероприятий.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      </w:r>
          </w:p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layfair Display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12367"/>
    <w:multiLevelType w:val="hybridMultilevel"/>
    <w:tmpl w:val="4BCC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C68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49C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67539"/>
    <w:multiLevelType w:val="multilevel"/>
    <w:tmpl w:val="6E0677C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6028"/>
    <w:multiLevelType w:val="hybridMultilevel"/>
    <w:tmpl w:val="57C8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3741"/>
    <w:multiLevelType w:val="hybridMultilevel"/>
    <w:tmpl w:val="1488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76878"/>
    <w:multiLevelType w:val="hybridMultilevel"/>
    <w:tmpl w:val="19F2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A4A9D"/>
    <w:multiLevelType w:val="hybridMultilevel"/>
    <w:tmpl w:val="7A38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21"/>
  </w:num>
  <w:num w:numId="5">
    <w:abstractNumId w:val="14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28"/>
  </w:num>
  <w:num w:numId="11">
    <w:abstractNumId w:val="15"/>
  </w:num>
  <w:num w:numId="12">
    <w:abstractNumId w:val="1"/>
  </w:num>
  <w:num w:numId="13">
    <w:abstractNumId w:val="2"/>
  </w:num>
  <w:num w:numId="14">
    <w:abstractNumId w:val="27"/>
  </w:num>
  <w:num w:numId="15">
    <w:abstractNumId w:val="12"/>
  </w:num>
  <w:num w:numId="16">
    <w:abstractNumId w:val="13"/>
  </w:num>
  <w:num w:numId="17">
    <w:abstractNumId w:val="4"/>
  </w:num>
  <w:num w:numId="18">
    <w:abstractNumId w:val="20"/>
  </w:num>
  <w:num w:numId="19">
    <w:abstractNumId w:val="25"/>
  </w:num>
  <w:num w:numId="20">
    <w:abstractNumId w:val="19"/>
  </w:num>
  <w:num w:numId="21">
    <w:abstractNumId w:val="16"/>
  </w:num>
  <w:num w:numId="22">
    <w:abstractNumId w:val="3"/>
  </w:num>
  <w:num w:numId="23">
    <w:abstractNumId w:val="17"/>
  </w:num>
  <w:num w:numId="24">
    <w:abstractNumId w:val="18"/>
  </w:num>
  <w:num w:numId="25">
    <w:abstractNumId w:val="26"/>
  </w:num>
  <w:num w:numId="26">
    <w:abstractNumId w:val="22"/>
  </w:num>
  <w:num w:numId="27">
    <w:abstractNumId w:val="5"/>
  </w:num>
  <w:num w:numId="28">
    <w:abstractNumId w:val="10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52FDF"/>
    <w:rsid w:val="00097E03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D7A7E"/>
    <w:rsid w:val="001E7D2B"/>
    <w:rsid w:val="00227EF1"/>
    <w:rsid w:val="002E129E"/>
    <w:rsid w:val="00302B70"/>
    <w:rsid w:val="00315232"/>
    <w:rsid w:val="003827F3"/>
    <w:rsid w:val="00394752"/>
    <w:rsid w:val="003A6503"/>
    <w:rsid w:val="003B5E79"/>
    <w:rsid w:val="003D412E"/>
    <w:rsid w:val="003D457C"/>
    <w:rsid w:val="00413FD5"/>
    <w:rsid w:val="004873F6"/>
    <w:rsid w:val="00497498"/>
    <w:rsid w:val="004C651B"/>
    <w:rsid w:val="005539A0"/>
    <w:rsid w:val="00561FB9"/>
    <w:rsid w:val="005C09B1"/>
    <w:rsid w:val="005C5359"/>
    <w:rsid w:val="005F3D13"/>
    <w:rsid w:val="005F5998"/>
    <w:rsid w:val="00627656"/>
    <w:rsid w:val="0067518E"/>
    <w:rsid w:val="00752C77"/>
    <w:rsid w:val="00760790"/>
    <w:rsid w:val="00795DED"/>
    <w:rsid w:val="008718B7"/>
    <w:rsid w:val="008E2CED"/>
    <w:rsid w:val="008F08DF"/>
    <w:rsid w:val="00972FA4"/>
    <w:rsid w:val="00974088"/>
    <w:rsid w:val="009B3482"/>
    <w:rsid w:val="009C7194"/>
    <w:rsid w:val="009E71D7"/>
    <w:rsid w:val="009F478C"/>
    <w:rsid w:val="00A5791A"/>
    <w:rsid w:val="00A90308"/>
    <w:rsid w:val="00B01070"/>
    <w:rsid w:val="00B216AA"/>
    <w:rsid w:val="00B257FC"/>
    <w:rsid w:val="00BA128C"/>
    <w:rsid w:val="00BC6A8D"/>
    <w:rsid w:val="00BF7A65"/>
    <w:rsid w:val="00C26B5F"/>
    <w:rsid w:val="00C707C4"/>
    <w:rsid w:val="00C8417E"/>
    <w:rsid w:val="00C8606B"/>
    <w:rsid w:val="00CC28C3"/>
    <w:rsid w:val="00D219F8"/>
    <w:rsid w:val="00D355B8"/>
    <w:rsid w:val="00D466EC"/>
    <w:rsid w:val="00D77F8C"/>
    <w:rsid w:val="00D92627"/>
    <w:rsid w:val="00DD4F97"/>
    <w:rsid w:val="00DD7200"/>
    <w:rsid w:val="00DF3ECD"/>
    <w:rsid w:val="00DF7C15"/>
    <w:rsid w:val="00E049C0"/>
    <w:rsid w:val="00E061E5"/>
    <w:rsid w:val="00E333B4"/>
    <w:rsid w:val="00F23344"/>
    <w:rsid w:val="00F31D44"/>
    <w:rsid w:val="00F51B1C"/>
    <w:rsid w:val="00F525C2"/>
    <w:rsid w:val="00F535F3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29</cp:revision>
  <dcterms:created xsi:type="dcterms:W3CDTF">2024-04-09T12:54:00Z</dcterms:created>
  <dcterms:modified xsi:type="dcterms:W3CDTF">2025-10-29T15:56:00Z</dcterms:modified>
</cp:coreProperties>
</file>